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61" w:rsidRPr="00F62861" w:rsidRDefault="00F62861" w:rsidP="00F628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Зарегистрировано в Национальном реестре правовых актов</w:t>
      </w:r>
    </w:p>
    <w:p w:rsidR="00F62861" w:rsidRPr="00F62861" w:rsidRDefault="00F62861" w:rsidP="00F628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Республики Беларусь 6 ноября 2008 г. N 1/10194</w:t>
      </w:r>
    </w:p>
    <w:p w:rsidR="00F62861" w:rsidRPr="00F62861" w:rsidRDefault="00F6286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861" w:rsidRPr="00F62861" w:rsidRDefault="00F628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ДЕКРЕТ ПРЕЗИДЕНТА РЕСПУБЛИКИ БЕЛАРУСЬ</w:t>
      </w:r>
    </w:p>
    <w:p w:rsidR="00F62861" w:rsidRPr="00F62861" w:rsidRDefault="00F628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4 ноября 2008 г. N 22</w:t>
      </w:r>
    </w:p>
    <w:p w:rsidR="00F62861" w:rsidRPr="00F62861" w:rsidRDefault="00F628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2861" w:rsidRPr="00F62861" w:rsidRDefault="00F628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О ГАРАНТИЯХ СОХРАННОСТИ ДЕНЕЖНЫХ СРЕДСТВ ФИЗИЧЕСКИХ ЛИЦ, РАЗМЕЩЕННЫХ НА СЧЕТАХ И (ИЛИ) В БАНКОВСКИЕ ВКЛАДЫ (ДЕПОЗИТЫ)</w:t>
      </w:r>
    </w:p>
    <w:p w:rsidR="00F62861" w:rsidRPr="00F62861" w:rsidRDefault="00F62861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2861" w:rsidRPr="00F628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2861" w:rsidRPr="00F62861" w:rsidRDefault="00F6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8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Декретов Президента Республики Беларусь от 29.06.2017 </w:t>
            </w:r>
            <w:hyperlink r:id="rId4" w:history="1">
              <w:r w:rsidRPr="00F628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</w:t>
              </w:r>
            </w:hyperlink>
            <w:r w:rsidRPr="00F628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62861" w:rsidRPr="00F62861" w:rsidRDefault="00F6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8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31.01.2022 </w:t>
            </w:r>
            <w:hyperlink r:id="rId5" w:history="1">
              <w:r w:rsidRPr="00F628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</w:t>
              </w:r>
            </w:hyperlink>
            <w:r w:rsidRPr="00F628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F62861" w:rsidRPr="00F62861" w:rsidRDefault="00F628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2861" w:rsidRPr="00F62861" w:rsidRDefault="00F628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денежных средств физических лиц, размещенных на счетах и (или) во вклады (депозиты) в банках и небанковских кредитно-финансовых организациях Республики Беларусь (далее, если не определено иное, - банки), и в соответствии с </w:t>
      </w:r>
      <w:hyperlink r:id="rId6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частью третьей статьи 101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Конституции Республики Беларусь: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Декрета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31.01.2022 N 1)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1.1. государство гарантирует полную сохранность денежных средств физических лиц в белорусских рублях и иностранной валюте, размещенных на счетах и (или) во вклады (депозиты) в банках, и возмещение 100 процентов суммы этих средств в валюте счета либо вклада (депозита) в случае принятия Национальным банком решения об отзыве у банка специального разрешения (лицензии) на осуществление банковской деятельности, предоставляющего право на осуществление банковской операции по привлечению денежных средств физических лиц в банковские вклады (депозиты), в целом либо в части осуществления такой банковской операции, если иное не предусмотрено в </w:t>
      </w:r>
      <w:hyperlink w:anchor="P17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подпункте 1.2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Декрета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31.01.2022 N 1)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 w:rsidRPr="00F62861">
        <w:rPr>
          <w:rFonts w:ascii="Times New Roman" w:hAnsi="Times New Roman" w:cs="Times New Roman"/>
          <w:sz w:val="28"/>
          <w:szCs w:val="28"/>
        </w:rPr>
        <w:t xml:space="preserve">1.2. возмещение денежных средств в белорусских рублях и иностранной валюте, размещенных на счетах и (или) во вклады (депозиты) в банках, физическому лицу, выступавшему в качестве индивидуального предпринимателя при заключении договоров банковского счета и (или) банковского вклада (депозита), осуществляется в размерах, установленных </w:t>
      </w:r>
      <w:hyperlink r:id="rId9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Республики Беларусь от 8 июля 2008 г. N 369-З "О гарантированном возмещении банковских вкладов (депозитов) физических лиц";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6286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62861">
        <w:rPr>
          <w:rFonts w:ascii="Times New Roman" w:hAnsi="Times New Roman" w:cs="Times New Roman"/>
          <w:sz w:val="28"/>
          <w:szCs w:val="28"/>
        </w:rPr>
        <w:t xml:space="preserve">. 1.2 в ред. </w:t>
      </w:r>
      <w:hyperlink r:id="rId10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Декрета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31.01.2022 N 1)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1.3. возмещение денежных средств физических лиц в белорусских рублях и </w:t>
      </w:r>
      <w:r w:rsidRPr="00F62861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иностранной валюте, размещенных на счетах и (или) во вклады (депозиты) в банках, осуществляется в </w:t>
      </w:r>
      <w:hyperlink r:id="rId11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F62861">
        <w:rPr>
          <w:rFonts w:ascii="Times New Roman" w:hAnsi="Times New Roman" w:cs="Times New Roman"/>
          <w:sz w:val="28"/>
          <w:szCs w:val="28"/>
        </w:rPr>
        <w:t>, предусмотренном законодательством;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Декрета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31.01.2022 N 1)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1.4. денежные средства, размещенные физическими лицами (за исключением индивидуальных предпринимателей) на счета и (или) во вклады (депозиты) в банках, их выдача, а также перевод со счетов (вкладов) в банках других государств в банки не подлежат декларированию;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Декрета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31.01.2022 N 1)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1.5. исключен;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6286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62861">
        <w:rPr>
          <w:rFonts w:ascii="Times New Roman" w:hAnsi="Times New Roman" w:cs="Times New Roman"/>
          <w:sz w:val="28"/>
          <w:szCs w:val="28"/>
        </w:rPr>
        <w:t xml:space="preserve">. 1.5 исключен. - </w:t>
      </w:r>
      <w:hyperlink r:id="rId14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29.06.2017 N 3)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1.6. обязательные взносы, перечисляемые банками в резерв государственного учреждения "Агентство по гарантированному возмещению банковских вкладов (депозитов) физических лиц" (далее - Агентство) в соответствии с </w:t>
      </w:r>
      <w:hyperlink r:id="rId15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Республики Беларусь "О гарантированном возмещении банковских вкладов (депозитов) физических лиц", относятся к затратам банков по производству и реализации продукции, товаров (работ, услуг), учитываемым при налогообложении прибыли банков;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(в ред. Декретов Президента Республики Беларусь от 29.06.2017 </w:t>
      </w:r>
      <w:hyperlink r:id="rId16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N 3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, от 31.01.2022 </w:t>
      </w:r>
      <w:hyperlink r:id="rId17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N 1</w:t>
        </w:r>
      </w:hyperlink>
      <w:r w:rsidRPr="00F62861">
        <w:rPr>
          <w:rFonts w:ascii="Times New Roman" w:hAnsi="Times New Roman" w:cs="Times New Roman"/>
          <w:sz w:val="28"/>
          <w:szCs w:val="28"/>
        </w:rPr>
        <w:t>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1.7. размер календарных взносов в резерв Агентства для открытого акционерного общества "Сберегательный банк "</w:t>
      </w:r>
      <w:proofErr w:type="spellStart"/>
      <w:r w:rsidRPr="00F62861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F62861">
        <w:rPr>
          <w:rFonts w:ascii="Times New Roman" w:hAnsi="Times New Roman" w:cs="Times New Roman"/>
          <w:sz w:val="28"/>
          <w:szCs w:val="28"/>
        </w:rPr>
        <w:t>":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с 1 января 2009 г. по 31 декабря 2011 г. составляет в I квартале 2009 г. 0,037 процента от суммы размещенных физическими лицами на счетах и (или) во вклады (депозиты) денежных средств на первое число месяца, следующего за отчетным кварталом, и в каждом последующем квартале указанного периода увеличивается на 0,022 процента от размера предыдущего календарного взноса;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с 1 января 2012 г. определяется в соответствии с </w:t>
      </w:r>
      <w:hyperlink r:id="rId18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Республики Беларусь "О гарантированном возмещении банковских вкладов (депозитов) физических лиц";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1.8. при государственной регистрации Агентства государственная пошлина не взимается;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1.9. Агентство вправе иметь печать, штамп и бланки с изображением Государственного герба Республики Беларусь;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1.10. официальными изданиями для опубликования годового отчета Агентства и иной информации, предусмотренной </w:t>
      </w:r>
      <w:hyperlink r:id="rId19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Республики Беларусь "О гарантированном возмещении банковских вкладов (депозитов) физических лиц", является газета "</w:t>
      </w:r>
      <w:proofErr w:type="spellStart"/>
      <w:r w:rsidRPr="00F62861">
        <w:rPr>
          <w:rFonts w:ascii="Times New Roman" w:hAnsi="Times New Roman" w:cs="Times New Roman"/>
          <w:sz w:val="28"/>
          <w:szCs w:val="28"/>
        </w:rPr>
        <w:t>Рэспублiка</w:t>
      </w:r>
      <w:proofErr w:type="spellEnd"/>
      <w:r w:rsidRPr="00F62861">
        <w:rPr>
          <w:rFonts w:ascii="Times New Roman" w:hAnsi="Times New Roman" w:cs="Times New Roman"/>
          <w:sz w:val="28"/>
          <w:szCs w:val="28"/>
        </w:rPr>
        <w:t>".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Декрета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31.01.2022 N 1)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lastRenderedPageBreak/>
        <w:t>2. Признать утратившими силу: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20 апреля 1998 г. N 4 "О гарантиях сохранности средств физических лиц в иностранной валюте, находящихся на счетах и во вкладах (депозитах) в банках Республики Беларусь" (Собрание декретов, указов Президента и постановлений Правительства Республики Беларусь, 1998 г., N 12, ст. 310);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11 февраля 2003 г. N 8 "О внесении дополнений и изменений в Декрет Президента Республики Беларусь от 20 апреля 1998 г. N 4" (Национальный реестр правовых актов Республики Беларусь, 2003 г., N 20, 1/4395);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30 сентября 2005 г. N 13 "О внесении изменения в Декрет Президента Республики Беларусь от 20 апреля 1998 г. N 4" (Национальный реестр правовых актов Республики Беларусь, 2005 г., N 156, 1/6839).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3. Национальному банку внести денежный взнос в сумме 100 млрд. рублей для формирования имущества Агентства.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4. Совету Министров Республики Беларусь: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F62861">
        <w:rPr>
          <w:rFonts w:ascii="Times New Roman" w:hAnsi="Times New Roman" w:cs="Times New Roman"/>
          <w:sz w:val="28"/>
          <w:szCs w:val="28"/>
        </w:rPr>
        <w:t>4.1. в 2008 году в установленном порядке обеспечить внесение из средств республиканского бюджета денежного взноса в сумме 100 млрд. рублей для формирования имущества Агентства;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4.2. при подготовке проекта нормативного правового акта об уточнении показателей республиканского бюджета на 2008 год учесть средства, указанные в </w:t>
      </w:r>
      <w:hyperlink w:anchor="P40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подпункте 4.1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этого пункта.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5. Совету Министров Республики Беларусь и Национальному банку до 1 января 2009 г. обеспечить приведение актов законодательства в соответствие с настоящим Декретом и принять иные меры по его реализации.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6. До приведения законодательства в соответствие с данным Декретом акты законодательства применяются в той части, в которой они не противоречат этому Декрету.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7. Настоящий Декрет вступает в силу со дня его официального опубликования, является временным и в соответствии с </w:t>
      </w:r>
      <w:hyperlink r:id="rId24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частью третьей статьи 101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Конституции Республики Беларусь представляется на рассмотрение Национального собрания Республики Беларусь.</w:t>
      </w:r>
    </w:p>
    <w:p w:rsidR="00F62861" w:rsidRPr="00F62861" w:rsidRDefault="00F628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62861" w:rsidRPr="00F628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2861" w:rsidRPr="00F62861" w:rsidRDefault="00F628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2861">
              <w:rPr>
                <w:rFonts w:ascii="Times New Roman" w:hAnsi="Times New Roman" w:cs="Times New Roman"/>
                <w:sz w:val="28"/>
                <w:szCs w:val="28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2861" w:rsidRPr="00F62861" w:rsidRDefault="00F628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861">
              <w:rPr>
                <w:rFonts w:ascii="Times New Roman" w:hAnsi="Times New Roman" w:cs="Times New Roman"/>
                <w:sz w:val="28"/>
                <w:szCs w:val="28"/>
              </w:rPr>
              <w:t>А.Лукашенко</w:t>
            </w:r>
            <w:proofErr w:type="spellEnd"/>
          </w:p>
        </w:tc>
      </w:tr>
    </w:tbl>
    <w:p w:rsidR="00F62861" w:rsidRPr="00F62861" w:rsidRDefault="00F628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2861" w:rsidRPr="00F62861" w:rsidRDefault="00F628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F62861" w:rsidRPr="00F62861" w:rsidSect="00F628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61"/>
    <w:rsid w:val="00774E4D"/>
    <w:rsid w:val="00B5524B"/>
    <w:rsid w:val="00F6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65157-D8F0-4873-A611-0522B5CE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2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28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F05A25B14317B52A5F78798E45622A6BDB57FE3AB7C4F64D44B791E595E2FB76FC9831AFA52AE3F57B0FFE24B49AAEC0070F1E031C4A10C758A2E357Q8C1L" TargetMode="External"/><Relationship Id="rId13" Type="http://schemas.openxmlformats.org/officeDocument/2006/relationships/hyperlink" Target="consultantplus://offline/ref=20F05A25B14317B52A5F78798E45622A6BDB57FE3AB7C4F64D44B791E595E2FB76FC9831AFA52AE3F57B0FFE24BE9AAEC0070F1E031C4A10C758A2E357Q8C1L" TargetMode="External"/><Relationship Id="rId18" Type="http://schemas.openxmlformats.org/officeDocument/2006/relationships/hyperlink" Target="consultantplus://offline/ref=20F05A25B14317B52A5F78798E45622A6BDB57FE3ABEC1F44A49BDCCEF9DBBF774FB976EAAA23BE3F47A11FE23A893FA93Q4C1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0F05A25B14317B52A5F78798E45622A6BDB57FE3AB7C6F14949BDCCEF9DBBF774FB976EAAA23BE3F47A11FE23A893FA93Q4C1L" TargetMode="External"/><Relationship Id="rId7" Type="http://schemas.openxmlformats.org/officeDocument/2006/relationships/hyperlink" Target="consultantplus://offline/ref=20F05A25B14317B52A5F78798E45622A6BDB57FE3AB7C4F64D44B791E595E2FB76FC9831AFA52AE3F57B0FFE24B69AAEC0070F1E031C4A10C758A2E357Q8C1L" TargetMode="External"/><Relationship Id="rId12" Type="http://schemas.openxmlformats.org/officeDocument/2006/relationships/hyperlink" Target="consultantplus://offline/ref=20F05A25B14317B52A5F78798E45622A6BDB57FE3AB7C4F64D44B791E595E2FB76FC9831AFA52AE3F57B0FFE24B19AAEC0070F1E031C4A10C758A2E357Q8C1L" TargetMode="External"/><Relationship Id="rId17" Type="http://schemas.openxmlformats.org/officeDocument/2006/relationships/hyperlink" Target="consultantplus://offline/ref=20F05A25B14317B52A5F78798E45622A6BDB57FE3AB7C4F64D44B791E595E2FB76FC9831AFA52AE3F57B0FFE27B79AAEC0070F1E031C4A10C758A2E357Q8C1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0F05A25B14317B52A5F78798E45622A6BDB57FE3AB7C6F44045B691E595E2FB76FC9831AFA52AE3F57B0FFE25B09AAEC0070F1E031C4A10C758A2E357Q8C1L" TargetMode="External"/><Relationship Id="rId20" Type="http://schemas.openxmlformats.org/officeDocument/2006/relationships/hyperlink" Target="consultantplus://offline/ref=20F05A25B14317B52A5F78798E45622A6BDB57FE3AB7C4F64D44B791E595E2FB76FC9831AFA52AE3F57B0FFE27B49AAEC0070F1E031C4A10C758A2E357Q8C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0F05A25B14317B52A5F78798E45622A6BDB57FE3AB7CAF4404AB291E595E2FB76FC9831AFA52AE3F57B0FF823B69AAEC0070F1E031C4A10C758A2E357Q8C1L" TargetMode="External"/><Relationship Id="rId11" Type="http://schemas.openxmlformats.org/officeDocument/2006/relationships/hyperlink" Target="consultantplus://offline/ref=20F05A25B14317B52A5F78798E45622A6BDB57FE3AB7C0F84E4AB791E595E2FB76FC9831AFA52AE3F57B0FFE24B09AAEC0070F1E031C4A10C758A2E357Q8C1L" TargetMode="External"/><Relationship Id="rId24" Type="http://schemas.openxmlformats.org/officeDocument/2006/relationships/hyperlink" Target="consultantplus://offline/ref=20F05A25B14317B52A5F78798E45622A6BDB57FE3AB7CAF4404AB291E595E2FB76FC9831AFA52AE3F57B0FF823B69AAEC0070F1E031C4A10C758A2E357Q8C1L" TargetMode="External"/><Relationship Id="rId5" Type="http://schemas.openxmlformats.org/officeDocument/2006/relationships/hyperlink" Target="consultantplus://offline/ref=20F05A25B14317B52A5F78798E45622A6BDB57FE3AB7C4F64D44B791E595E2FB76FC9831AFA52AE3F57B0FFE25BF9AAEC0070F1E031C4A10C758A2E357Q8C1L" TargetMode="External"/><Relationship Id="rId15" Type="http://schemas.openxmlformats.org/officeDocument/2006/relationships/hyperlink" Target="consultantplus://offline/ref=20F05A25B14317B52A5F78798E45622A6BDB57FE3AB7CAF74A4EB491E595E2FB76FC9831AFB72ABBF97B0EE025B08FF89141Q5C8L" TargetMode="External"/><Relationship Id="rId23" Type="http://schemas.openxmlformats.org/officeDocument/2006/relationships/hyperlink" Target="consultantplus://offline/ref=20F05A25B14317B52A5F78798E45622A6BDB57FE3AB3CBF04849BDCCEF9DBBF774FB976EAAA23BE3F47A11FE23A893FA93Q4C1L" TargetMode="External"/><Relationship Id="rId10" Type="http://schemas.openxmlformats.org/officeDocument/2006/relationships/hyperlink" Target="consultantplus://offline/ref=20F05A25B14317B52A5F78798E45622A6BDB57FE3AB7C4F64D44B791E595E2FB76FC9831AFA52AE3F57B0FFE24B39AAEC0070F1E031C4A10C758A2E357Q8C1L" TargetMode="External"/><Relationship Id="rId19" Type="http://schemas.openxmlformats.org/officeDocument/2006/relationships/hyperlink" Target="consultantplus://offline/ref=20F05A25B14317B52A5F78798E45622A6BDB57FE3ABEC1F44A49BDCCEF9DBBF774FB976EAAA23BE3F47A11FE23A893FA93Q4C1L" TargetMode="External"/><Relationship Id="rId4" Type="http://schemas.openxmlformats.org/officeDocument/2006/relationships/hyperlink" Target="consultantplus://offline/ref=20F05A25B14317B52A5F78798E45622A6BDB57FE3AB7C6F44045B691E595E2FB76FC9831AFA52AE3F57B0FFE25B29AAEC0070F1E031C4A10C758A2E357Q8C1L" TargetMode="External"/><Relationship Id="rId9" Type="http://schemas.openxmlformats.org/officeDocument/2006/relationships/hyperlink" Target="consultantplus://offline/ref=20F05A25B14317B52A5F78798E45622A6BDB57FE3AB7CAF74A4EB491E595E2FB76FC9831AFB72ABBF97B0EE025B08FF89141Q5C8L" TargetMode="External"/><Relationship Id="rId14" Type="http://schemas.openxmlformats.org/officeDocument/2006/relationships/hyperlink" Target="consultantplus://offline/ref=20F05A25B14317B52A5F78798E45622A6BDB57FE3AB7C6F44045B691E595E2FB76FC9831AFA52AE3F57B0FFE25B39AAEC0070F1E031C4A10C758A2E357Q8C1L" TargetMode="External"/><Relationship Id="rId22" Type="http://schemas.openxmlformats.org/officeDocument/2006/relationships/hyperlink" Target="consultantplus://offline/ref=20F05A25B14317B52A5F78798E45622A6BDB57FE3AB2C7F44C49BDCCEF9DBBF774FB976EAAA23BE3F47A11FE23A893FA93Q4C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1485</Words>
  <Characters>8465</Characters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2022-06-01T11:02:00Z</dcterms:created>
  <dcterms:modified xsi:type="dcterms:W3CDTF">2022-06-01T11:03:00Z</dcterms:modified>
</cp:coreProperties>
</file>